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F0CA" w14:textId="2D5A4625" w:rsidR="00751059" w:rsidRDefault="00751059" w:rsidP="00751059">
      <w:pPr>
        <w:pStyle w:val="Titel"/>
        <w:rPr>
          <w:rFonts w:eastAsia="Times New Roman"/>
          <w:b/>
          <w:lang w:eastAsia="de-DE"/>
        </w:rPr>
      </w:pPr>
      <w:r>
        <w:rPr>
          <w:rFonts w:eastAsia="Times New Roman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EC145DA" wp14:editId="42FADF6E">
            <wp:simplePos x="0" y="0"/>
            <wp:positionH relativeFrom="margin">
              <wp:align>right</wp:align>
            </wp:positionH>
            <wp:positionV relativeFrom="paragraph">
              <wp:posOffset>440</wp:posOffset>
            </wp:positionV>
            <wp:extent cx="2745624" cy="1440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2" t="49541" r="13734"/>
                    <a:stretch/>
                  </pic:blipFill>
                  <pic:spPr bwMode="auto">
                    <a:xfrm>
                      <a:off x="0" y="0"/>
                      <a:ext cx="2745624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059">
        <w:rPr>
          <w:rFonts w:eastAsia="Times New Roman"/>
          <w:b/>
          <w:lang w:eastAsia="de-DE"/>
        </w:rPr>
        <w:t>Wir produzieren eine Live-Wissenssendung</w:t>
      </w:r>
    </w:p>
    <w:p w14:paraId="7B41C258" w14:textId="14438C56" w:rsidR="00751059" w:rsidRPr="00751059" w:rsidRDefault="00751059" w:rsidP="00751059">
      <w:pPr>
        <w:rPr>
          <w:lang w:eastAsia="de-DE"/>
        </w:rPr>
      </w:pPr>
      <w:r>
        <w:rPr>
          <w:lang w:eastAsia="de-DE"/>
        </w:rPr>
        <w:t>Vereinbarungen &amp; Bewertungskriterien</w:t>
      </w:r>
    </w:p>
    <w:p w14:paraId="68C537D7" w14:textId="329D395F" w:rsidR="00751059" w:rsidRDefault="00751059" w:rsidP="00751059">
      <w:pPr>
        <w:spacing w:after="0" w:line="240" w:lineRule="auto"/>
        <w:jc w:val="both"/>
        <w:outlineLvl w:val="0"/>
        <w:rPr>
          <w:rFonts w:ascii="Bahnschrift" w:eastAsia="Times New Roman" w:hAnsi="Bahnschrift" w:cs="Calibri"/>
          <w:b/>
          <w:bCs/>
          <w:kern w:val="36"/>
          <w:sz w:val="28"/>
          <w:szCs w:val="28"/>
          <w:lang w:eastAsia="de-DE"/>
        </w:rPr>
      </w:pPr>
    </w:p>
    <w:p w14:paraId="5216C038" w14:textId="1F0295AB" w:rsidR="00751059" w:rsidRPr="00751059" w:rsidRDefault="00751059" w:rsidP="00751059">
      <w:pPr>
        <w:spacing w:after="0" w:line="240" w:lineRule="auto"/>
        <w:jc w:val="both"/>
        <w:outlineLvl w:val="0"/>
        <w:rPr>
          <w:rFonts w:ascii="Bahnschrift" w:eastAsia="Times New Roman" w:hAnsi="Bahnschrift" w:cs="Calibri"/>
          <w:b/>
          <w:bCs/>
          <w:kern w:val="36"/>
          <w:sz w:val="28"/>
          <w:szCs w:val="28"/>
          <w:lang w:eastAsia="de-DE"/>
        </w:rPr>
      </w:pPr>
      <w:r w:rsidRPr="00751059">
        <w:rPr>
          <w:rFonts w:ascii="Bahnschrift" w:eastAsia="Times New Roman" w:hAnsi="Bahnschrift" w:cs="Calibri"/>
          <w:b/>
          <w:bCs/>
          <w:kern w:val="36"/>
          <w:sz w:val="28"/>
          <w:szCs w:val="28"/>
          <w:lang w:eastAsia="de-DE"/>
        </w:rPr>
        <w:t xml:space="preserve">Ziel: </w:t>
      </w:r>
    </w:p>
    <w:p w14:paraId="4DD8FCE9" w14:textId="5D1D8C9F" w:rsidR="00751059" w:rsidRDefault="00751059" w:rsidP="00751059">
      <w:pPr>
        <w:spacing w:after="0" w:line="240" w:lineRule="auto"/>
        <w:jc w:val="both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 xml:space="preserve">Live-Vorführung einer Wissenssendung nach dem Vorbild von </w:t>
      </w:r>
      <w:proofErr w:type="spellStart"/>
      <w:r w:rsidRPr="00751059">
        <w:rPr>
          <w:rFonts w:ascii="Bahnschrift" w:eastAsia="Times New Roman" w:hAnsi="Bahnschrift" w:cs="Calibri"/>
          <w:lang w:eastAsia="de-DE"/>
        </w:rPr>
        <w:t>MaithinkX</w:t>
      </w:r>
      <w:proofErr w:type="spellEnd"/>
      <w:r w:rsidRPr="00751059">
        <w:rPr>
          <w:rFonts w:ascii="Bahnschrift" w:eastAsia="Times New Roman" w:hAnsi="Bahnschrift" w:cs="Calibri"/>
          <w:lang w:eastAsia="de-DE"/>
        </w:rPr>
        <w:t xml:space="preserve">, in der wissenschaftliche Inhalte anschaulich aufbereitet werden und die eine "Take-Home-Message" für die </w:t>
      </w:r>
      <w:proofErr w:type="spellStart"/>
      <w:proofErr w:type="gramStart"/>
      <w:r w:rsidRPr="00751059">
        <w:rPr>
          <w:rFonts w:ascii="Bahnschrift" w:eastAsia="Times New Roman" w:hAnsi="Bahnschrift" w:cs="Calibri"/>
          <w:lang w:eastAsia="de-DE"/>
        </w:rPr>
        <w:t>Zuschauer:innen</w:t>
      </w:r>
      <w:proofErr w:type="spellEnd"/>
      <w:proofErr w:type="gramEnd"/>
      <w:r w:rsidRPr="00751059">
        <w:rPr>
          <w:rFonts w:ascii="Bahnschrift" w:eastAsia="Times New Roman" w:hAnsi="Bahnschrift" w:cs="Calibri"/>
          <w:lang w:eastAsia="de-DE"/>
        </w:rPr>
        <w:t xml:space="preserve"> bereithält.</w:t>
      </w:r>
    </w:p>
    <w:p w14:paraId="51A8A27A" w14:textId="1557EEF8" w:rsidR="00751059" w:rsidRDefault="00751059" w:rsidP="00751059">
      <w:pPr>
        <w:spacing w:after="0" w:line="240" w:lineRule="auto"/>
        <w:jc w:val="both"/>
        <w:rPr>
          <w:rFonts w:ascii="Bahnschrift" w:eastAsia="Times New Roman" w:hAnsi="Bahnschrift" w:cs="Calibri"/>
          <w:lang w:eastAsia="de-DE"/>
        </w:rPr>
      </w:pPr>
      <w:r>
        <w:rPr>
          <w:rFonts w:ascii="Bahnschrift" w:eastAsia="Times New Roman" w:hAnsi="Bahnschrift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776F97" wp14:editId="044E18AD">
                <wp:simplePos x="0" y="0"/>
                <wp:positionH relativeFrom="margin">
                  <wp:posOffset>-35169</wp:posOffset>
                </wp:positionH>
                <wp:positionV relativeFrom="paragraph">
                  <wp:posOffset>150593</wp:posOffset>
                </wp:positionV>
                <wp:extent cx="6701644" cy="562707"/>
                <wp:effectExtent l="0" t="0" r="23495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644" cy="562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59D9" id="Rechteck 3" o:spid="_x0000_s1026" style="position:absolute;margin-left:-2.75pt;margin-top:11.85pt;width:527.7pt;height:44.3pt;z-index:-25165926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FF69C7E" w14:textId="13FA8D47" w:rsidR="00751059" w:rsidRPr="00751059" w:rsidRDefault="00751059" w:rsidP="00751059">
      <w:pPr>
        <w:spacing w:before="120" w:after="120" w:line="240" w:lineRule="auto"/>
        <w:jc w:val="center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b/>
          <w:lang w:eastAsia="de-DE"/>
        </w:rPr>
        <w:t>Take-Home-Message</w:t>
      </w:r>
      <w:r>
        <w:rPr>
          <w:rFonts w:ascii="Bahnschrift" w:eastAsia="Times New Roman" w:hAnsi="Bahnschrift" w:cs="Calibri"/>
          <w:lang w:eastAsia="de-DE"/>
        </w:rPr>
        <w:t xml:space="preserve"> = Kernaussage der Sendung =&gt; Das, was unbedingt bei den </w:t>
      </w:r>
      <w:proofErr w:type="spellStart"/>
      <w:proofErr w:type="gramStart"/>
      <w:r>
        <w:rPr>
          <w:rFonts w:ascii="Bahnschrift" w:eastAsia="Times New Roman" w:hAnsi="Bahnschrift" w:cs="Calibri"/>
          <w:lang w:eastAsia="de-DE"/>
        </w:rPr>
        <w:t>Zuschauer:innen</w:t>
      </w:r>
      <w:proofErr w:type="spellEnd"/>
      <w:proofErr w:type="gramEnd"/>
      <w:r>
        <w:rPr>
          <w:rFonts w:ascii="Bahnschrift" w:eastAsia="Times New Roman" w:hAnsi="Bahnschrift" w:cs="Calibri"/>
          <w:lang w:eastAsia="de-DE"/>
        </w:rPr>
        <w:t xml:space="preserve"> hängen bleiben soll/was sie von der Sendung weitererzählen sollten</w:t>
      </w:r>
    </w:p>
    <w:p w14:paraId="186B44F3" w14:textId="77777777" w:rsidR="00751059" w:rsidRPr="00751059" w:rsidRDefault="00751059" w:rsidP="00751059">
      <w:pPr>
        <w:spacing w:after="0" w:line="240" w:lineRule="auto"/>
        <w:jc w:val="both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> </w:t>
      </w:r>
    </w:p>
    <w:p w14:paraId="6640CAA2" w14:textId="7B68DE26" w:rsidR="00751059" w:rsidRPr="00751059" w:rsidRDefault="00751059" w:rsidP="00751059">
      <w:pPr>
        <w:spacing w:after="0" w:line="240" w:lineRule="auto"/>
        <w:jc w:val="both"/>
        <w:outlineLvl w:val="0"/>
        <w:rPr>
          <w:rFonts w:ascii="Bahnschrift" w:eastAsia="Times New Roman" w:hAnsi="Bahnschrift" w:cs="Calibri"/>
          <w:b/>
          <w:bCs/>
          <w:kern w:val="36"/>
          <w:sz w:val="28"/>
          <w:szCs w:val="28"/>
          <w:lang w:eastAsia="de-DE"/>
        </w:rPr>
      </w:pPr>
      <w:r w:rsidRPr="00751059">
        <w:rPr>
          <w:rFonts w:ascii="Bahnschrift" w:eastAsia="Times New Roman" w:hAnsi="Bahnschrift" w:cs="Calibri"/>
          <w:b/>
          <w:bCs/>
          <w:kern w:val="36"/>
          <w:sz w:val="28"/>
          <w:szCs w:val="28"/>
          <w:lang w:eastAsia="de-DE"/>
        </w:rPr>
        <w:t>Rahmenbedingungen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50"/>
        <w:gridCol w:w="4696"/>
      </w:tblGrid>
      <w:tr w:rsidR="00751059" w:rsidRPr="00751059" w14:paraId="2E11591C" w14:textId="77777777" w:rsidTr="00751059">
        <w:tc>
          <w:tcPr>
            <w:tcW w:w="4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AA9712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Präsentationszeit</w:t>
            </w:r>
          </w:p>
        </w:tc>
        <w:tc>
          <w:tcPr>
            <w:tcW w:w="6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726ECC" w14:textId="3E3EFB0D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5 Minuten je Gruppenmitglied</w:t>
            </w:r>
          </w:p>
        </w:tc>
      </w:tr>
      <w:tr w:rsidR="00751059" w:rsidRPr="00751059" w14:paraId="6B26056B" w14:textId="77777777" w:rsidTr="00751059">
        <w:tc>
          <w:tcPr>
            <w:tcW w:w="3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944835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Maximale Überschreitung</w:t>
            </w:r>
          </w:p>
        </w:tc>
        <w:tc>
          <w:tcPr>
            <w:tcW w:w="6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A30C91" w14:textId="77777777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%</w:t>
            </w:r>
          </w:p>
        </w:tc>
      </w:tr>
      <w:tr w:rsidR="00751059" w:rsidRPr="00751059" w14:paraId="3823E84E" w14:textId="77777777" w:rsidTr="00751059"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AAC58B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Einreichungstermin für die Präsentationen</w:t>
            </w:r>
          </w:p>
        </w:tc>
        <w:tc>
          <w:tcPr>
            <w:tcW w:w="6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CC56A0" w14:textId="7C647FC5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siehe Absprache</w:t>
            </w:r>
          </w:p>
        </w:tc>
      </w:tr>
      <w:tr w:rsidR="00CD4A2A" w:rsidRPr="00751059" w14:paraId="67F187A8" w14:textId="77777777" w:rsidTr="00751059"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55850DA" w14:textId="77777777" w:rsidR="00CD4A2A" w:rsidRDefault="00CD4A2A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</w:p>
          <w:p w14:paraId="4623A7CC" w14:textId="37EE2042" w:rsidR="00CD4A2A" w:rsidRPr="00751059" w:rsidRDefault="00CD4A2A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</w:p>
        </w:tc>
        <w:tc>
          <w:tcPr>
            <w:tcW w:w="6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E90F01" w14:textId="77777777" w:rsidR="00CD4A2A" w:rsidRPr="00751059" w:rsidRDefault="00CD4A2A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</w:p>
        </w:tc>
      </w:tr>
      <w:tr w:rsidR="00751059" w:rsidRPr="00751059" w14:paraId="55C15CAF" w14:textId="77777777" w:rsidTr="00751059">
        <w:tc>
          <w:tcPr>
            <w:tcW w:w="81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93CA4E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Zeitpunkt der Präsentation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C50799" w14:textId="77777777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siehe Absprache</w:t>
            </w:r>
          </w:p>
        </w:tc>
      </w:tr>
      <w:tr w:rsidR="00751059" w:rsidRPr="00751059" w14:paraId="4E3323A3" w14:textId="77777777" w:rsidTr="00751059">
        <w:tc>
          <w:tcPr>
            <w:tcW w:w="4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0D9930" w14:textId="2A74264D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 xml:space="preserve">Genauer </w:t>
            </w:r>
            <w:r>
              <w:rPr>
                <w:rFonts w:ascii="Bahnschrift" w:eastAsia="Times New Roman" w:hAnsi="Bahnschrift" w:cs="Calibri"/>
                <w:lang w:eastAsia="de-DE"/>
              </w:rPr>
              <w:t>Präsentationst</w:t>
            </w:r>
            <w:r w:rsidRPr="00751059">
              <w:rPr>
                <w:rFonts w:ascii="Bahnschrift" w:eastAsia="Times New Roman" w:hAnsi="Bahnschrift" w:cs="Calibri"/>
                <w:lang w:eastAsia="de-DE"/>
              </w:rPr>
              <w:t>ermin</w:t>
            </w:r>
          </w:p>
        </w:tc>
        <w:tc>
          <w:tcPr>
            <w:tcW w:w="6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BAAAB2" w14:textId="77777777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wird ausgelost</w:t>
            </w:r>
          </w:p>
        </w:tc>
      </w:tr>
    </w:tbl>
    <w:p w14:paraId="1AEB0E2B" w14:textId="77777777" w:rsidR="00751059" w:rsidRPr="00751059" w:rsidRDefault="00751059" w:rsidP="00751059">
      <w:pPr>
        <w:spacing w:after="0" w:line="240" w:lineRule="auto"/>
        <w:jc w:val="both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> </w:t>
      </w:r>
    </w:p>
    <w:p w14:paraId="468B4BF5" w14:textId="088A1097" w:rsidR="00751059" w:rsidRPr="00751059" w:rsidRDefault="00751059" w:rsidP="00751059">
      <w:pPr>
        <w:spacing w:after="0" w:line="240" w:lineRule="auto"/>
        <w:jc w:val="both"/>
        <w:outlineLvl w:val="0"/>
        <w:rPr>
          <w:rFonts w:ascii="Bahnschrift" w:eastAsia="Times New Roman" w:hAnsi="Bahnschrift" w:cs="Calibri"/>
          <w:b/>
          <w:bCs/>
          <w:kern w:val="36"/>
          <w:sz w:val="28"/>
          <w:szCs w:val="28"/>
          <w:lang w:eastAsia="de-DE"/>
        </w:rPr>
      </w:pPr>
      <w:r w:rsidRPr="00751059">
        <w:rPr>
          <w:rFonts w:ascii="Bahnschrift" w:eastAsia="Times New Roman" w:hAnsi="Bahnschrift" w:cs="Calibri"/>
          <w:b/>
          <w:bCs/>
          <w:kern w:val="36"/>
          <w:sz w:val="28"/>
          <w:szCs w:val="28"/>
          <w:lang w:eastAsia="de-DE"/>
        </w:rPr>
        <w:t>Bewertungskriterien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841"/>
        <w:gridCol w:w="2605"/>
      </w:tblGrid>
      <w:tr w:rsidR="00751059" w:rsidRPr="00751059" w14:paraId="44BE68B6" w14:textId="77777777" w:rsidTr="00751059">
        <w:tc>
          <w:tcPr>
            <w:tcW w:w="375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EDC2A7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Informationsgehalt</w:t>
            </w:r>
          </w:p>
        </w:tc>
        <w:tc>
          <w:tcPr>
            <w:tcW w:w="124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5179E8" w14:textId="77777777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%</w:t>
            </w:r>
          </w:p>
        </w:tc>
      </w:tr>
      <w:tr w:rsidR="00751059" w:rsidRPr="00751059" w14:paraId="7CAA0070" w14:textId="77777777" w:rsidTr="00751059">
        <w:tc>
          <w:tcPr>
            <w:tcW w:w="375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C3E722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Gliederung, Struktur und Orientierung</w:t>
            </w:r>
          </w:p>
        </w:tc>
        <w:tc>
          <w:tcPr>
            <w:tcW w:w="124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6D51A" w14:textId="7BFF220B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%</w:t>
            </w:r>
          </w:p>
        </w:tc>
      </w:tr>
      <w:tr w:rsidR="00751059" w:rsidRPr="00751059" w14:paraId="3D359EB9" w14:textId="77777777" w:rsidTr="00751059">
        <w:tc>
          <w:tcPr>
            <w:tcW w:w="375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DFB928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Anschauliche Aufbereitung der Inhalte</w:t>
            </w:r>
          </w:p>
        </w:tc>
        <w:tc>
          <w:tcPr>
            <w:tcW w:w="124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CEFFBC" w14:textId="77777777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%</w:t>
            </w:r>
          </w:p>
        </w:tc>
      </w:tr>
      <w:tr w:rsidR="00751059" w:rsidRPr="00751059" w14:paraId="35C6551A" w14:textId="77777777" w:rsidTr="00751059">
        <w:tc>
          <w:tcPr>
            <w:tcW w:w="375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16E75D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Moderation</w:t>
            </w:r>
          </w:p>
        </w:tc>
        <w:tc>
          <w:tcPr>
            <w:tcW w:w="124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B6B18E" w14:textId="77777777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%</w:t>
            </w:r>
          </w:p>
        </w:tc>
      </w:tr>
      <w:tr w:rsidR="00751059" w:rsidRPr="00751059" w14:paraId="31DA1F7E" w14:textId="77777777" w:rsidTr="00751059">
        <w:tc>
          <w:tcPr>
            <w:tcW w:w="375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BB88FD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Unterhaltungswert</w:t>
            </w:r>
          </w:p>
        </w:tc>
        <w:tc>
          <w:tcPr>
            <w:tcW w:w="124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830169" w14:textId="77777777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%</w:t>
            </w:r>
          </w:p>
        </w:tc>
      </w:tr>
      <w:tr w:rsidR="00751059" w:rsidRPr="00751059" w14:paraId="40505CDB" w14:textId="77777777" w:rsidTr="00751059">
        <w:tc>
          <w:tcPr>
            <w:tcW w:w="375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F6F27A" w14:textId="7777777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Einbeziehung des Publikums</w:t>
            </w:r>
          </w:p>
        </w:tc>
        <w:tc>
          <w:tcPr>
            <w:tcW w:w="124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C0F3A8" w14:textId="77777777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%</w:t>
            </w:r>
          </w:p>
        </w:tc>
      </w:tr>
      <w:tr w:rsidR="00751059" w:rsidRPr="00751059" w14:paraId="03FAED1D" w14:textId="77777777" w:rsidTr="00751059">
        <w:tc>
          <w:tcPr>
            <w:tcW w:w="375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470B65" w14:textId="6B05EB37" w:rsidR="00751059" w:rsidRPr="00751059" w:rsidRDefault="00751059" w:rsidP="00751059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lang w:eastAsia="de-DE"/>
              </w:rPr>
            </w:pPr>
            <w:r>
              <w:rPr>
                <w:rFonts w:ascii="Bahnschrift" w:eastAsia="Times New Roman" w:hAnsi="Bahnschrift" w:cs="Calibri"/>
                <w:lang w:eastAsia="de-DE"/>
              </w:rPr>
              <w:t xml:space="preserve">Abspann mit </w:t>
            </w:r>
            <w:r w:rsidRPr="00751059">
              <w:rPr>
                <w:rFonts w:ascii="Bahnschrift" w:eastAsia="Times New Roman" w:hAnsi="Bahnschrift" w:cs="Calibri"/>
                <w:lang w:eastAsia="de-DE"/>
              </w:rPr>
              <w:t>Quellenangaben</w:t>
            </w:r>
            <w:r>
              <w:rPr>
                <w:rFonts w:ascii="Bahnschrift" w:eastAsia="Times New Roman" w:hAnsi="Bahnschrift" w:cs="Calibri"/>
                <w:lang w:eastAsia="de-DE"/>
              </w:rPr>
              <w:t xml:space="preserve"> (</w:t>
            </w:r>
            <w:r w:rsidRPr="00751059">
              <w:rPr>
                <w:rFonts w:ascii="Bahnschrift" w:eastAsia="Times New Roman" w:hAnsi="Bahnschrift" w:cs="Calibri"/>
                <w:lang w:eastAsia="de-DE"/>
              </w:rPr>
              <w:t>sortiert nach Bild- und Informationsquellen</w:t>
            </w:r>
            <w:r>
              <w:rPr>
                <w:rFonts w:ascii="Bahnschrift" w:eastAsia="Times New Roman" w:hAnsi="Bahnschrift" w:cs="Calibri"/>
                <w:lang w:eastAsia="de-DE"/>
              </w:rPr>
              <w:t xml:space="preserve">; </w:t>
            </w:r>
            <w:r w:rsidRPr="00751059">
              <w:rPr>
                <w:rFonts w:ascii="Bahnschrift" w:eastAsia="Times New Roman" w:hAnsi="Bahnschrift" w:cs="Calibri"/>
                <w:lang w:eastAsia="de-DE"/>
              </w:rPr>
              <w:t xml:space="preserve">echte URLs, </w:t>
            </w:r>
            <w:r w:rsidRPr="00751059">
              <w:rPr>
                <w:rFonts w:ascii="Bahnschrift" w:eastAsia="Times New Roman" w:hAnsi="Bahnschrift" w:cs="Calibri"/>
                <w:b/>
                <w:bCs/>
                <w:u w:val="single"/>
                <w:lang w:eastAsia="de-DE"/>
              </w:rPr>
              <w:t>keine</w:t>
            </w:r>
            <w:r w:rsidRPr="00751059">
              <w:rPr>
                <w:rFonts w:ascii="Bahnschrift" w:eastAsia="Times New Roman" w:hAnsi="Bahnschrift" w:cs="Calibri"/>
                <w:lang w:eastAsia="de-DE"/>
              </w:rPr>
              <w:t xml:space="preserve"> Google-</w:t>
            </w:r>
            <w:r>
              <w:rPr>
                <w:rFonts w:ascii="Bahnschrift" w:eastAsia="Times New Roman" w:hAnsi="Bahnschrift" w:cs="Calibri"/>
                <w:lang w:eastAsia="de-DE"/>
              </w:rPr>
              <w:t xml:space="preserve">Links) </w:t>
            </w:r>
          </w:p>
        </w:tc>
        <w:tc>
          <w:tcPr>
            <w:tcW w:w="124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8D2CC2" w14:textId="6E8F033A" w:rsidR="00751059" w:rsidRPr="00751059" w:rsidRDefault="00751059" w:rsidP="007510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de-DE"/>
              </w:rPr>
            </w:pPr>
            <w:r w:rsidRPr="00751059">
              <w:rPr>
                <w:rFonts w:ascii="Bahnschrift" w:eastAsia="Times New Roman" w:hAnsi="Bahnschrift" w:cs="Calibri"/>
                <w:lang w:eastAsia="de-DE"/>
              </w:rPr>
              <w:t>%</w:t>
            </w:r>
          </w:p>
        </w:tc>
      </w:tr>
    </w:tbl>
    <w:p w14:paraId="4C6734D2" w14:textId="77777777" w:rsidR="00751059" w:rsidRPr="00751059" w:rsidRDefault="00751059" w:rsidP="00751059">
      <w:pPr>
        <w:spacing w:after="0" w:line="240" w:lineRule="auto"/>
        <w:jc w:val="both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> </w:t>
      </w:r>
    </w:p>
    <w:p w14:paraId="2E623A7A" w14:textId="77777777" w:rsidR="00751059" w:rsidRPr="00751059" w:rsidRDefault="00751059" w:rsidP="00751059">
      <w:pPr>
        <w:spacing w:after="0" w:line="240" w:lineRule="auto"/>
        <w:jc w:val="both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>Da eine Sendung für das Publikum gemacht wird, wird es im Anschluss an jede Sendung eine</w:t>
      </w:r>
      <w:r w:rsidRPr="00751059">
        <w:rPr>
          <w:rFonts w:ascii="Bahnschrift" w:eastAsia="Times New Roman" w:hAnsi="Bahnschrift" w:cs="Calibri"/>
          <w:b/>
          <w:bCs/>
          <w:lang w:eastAsia="de-DE"/>
        </w:rPr>
        <w:t xml:space="preserve"> </w:t>
      </w:r>
      <w:proofErr w:type="spellStart"/>
      <w:proofErr w:type="gramStart"/>
      <w:r w:rsidRPr="00751059">
        <w:rPr>
          <w:rFonts w:ascii="Bahnschrift" w:eastAsia="Times New Roman" w:hAnsi="Bahnschrift" w:cs="Calibri"/>
          <w:b/>
          <w:bCs/>
          <w:lang w:eastAsia="de-DE"/>
        </w:rPr>
        <w:t>Zuschauer:innenbefragung</w:t>
      </w:r>
      <w:proofErr w:type="spellEnd"/>
      <w:proofErr w:type="gramEnd"/>
      <w:r w:rsidRPr="00751059">
        <w:rPr>
          <w:rFonts w:ascii="Bahnschrift" w:eastAsia="Times New Roman" w:hAnsi="Bahnschrift" w:cs="Calibri"/>
          <w:lang w:eastAsia="de-DE"/>
        </w:rPr>
        <w:t xml:space="preserve"> geben. Deren Urteil wird in die Kategorien "Moderation", "Unterhaltungswert" und "Einbeziehung des Publikums" einfließen. Extremwertabstimmungen werden gestrichen, um parteiische Urteile zu verhindern.</w:t>
      </w:r>
    </w:p>
    <w:p w14:paraId="096A1A2A" w14:textId="77777777" w:rsidR="00751059" w:rsidRPr="00751059" w:rsidRDefault="00751059" w:rsidP="00751059">
      <w:pPr>
        <w:spacing w:after="0" w:line="240" w:lineRule="auto"/>
        <w:jc w:val="both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> </w:t>
      </w:r>
    </w:p>
    <w:p w14:paraId="467A6771" w14:textId="77777777" w:rsidR="00751059" w:rsidRPr="00751059" w:rsidRDefault="00751059" w:rsidP="00751059">
      <w:pPr>
        <w:spacing w:after="0" w:line="240" w:lineRule="auto"/>
        <w:jc w:val="both"/>
        <w:rPr>
          <w:rFonts w:ascii="Bahnschrift" w:eastAsia="Times New Roman" w:hAnsi="Bahnschrift" w:cs="Calibri"/>
          <w:sz w:val="28"/>
          <w:szCs w:val="28"/>
          <w:lang w:eastAsia="de-DE"/>
        </w:rPr>
      </w:pPr>
      <w:r w:rsidRPr="00751059">
        <w:rPr>
          <w:rFonts w:ascii="Bahnschrift" w:eastAsia="Times New Roman" w:hAnsi="Bahnschrift" w:cs="Calibri"/>
          <w:sz w:val="28"/>
          <w:szCs w:val="28"/>
          <w:lang w:eastAsia="de-DE"/>
        </w:rPr>
        <w:t>Worüber sich die Gruppen verständigen müssen</w:t>
      </w:r>
    </w:p>
    <w:p w14:paraId="60DF3E01" w14:textId="1F9E1F38" w:rsidR="00751059" w:rsidRPr="00751059" w:rsidRDefault="00751059" w:rsidP="00751059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>Wie teilt ihr euch die Arbeit auf?</w:t>
      </w:r>
    </w:p>
    <w:p w14:paraId="6F5A920A" w14:textId="77777777" w:rsidR="00751059" w:rsidRPr="00751059" w:rsidRDefault="00751059" w:rsidP="00751059">
      <w:pPr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b/>
          <w:bCs/>
          <w:lang w:eastAsia="de-DE"/>
        </w:rPr>
        <w:t xml:space="preserve">Variante a) </w:t>
      </w:r>
      <w:proofErr w:type="spellStart"/>
      <w:proofErr w:type="gramStart"/>
      <w:r w:rsidRPr="00751059">
        <w:rPr>
          <w:rFonts w:ascii="Bahnschrift" w:eastAsia="Times New Roman" w:hAnsi="Bahnschrift" w:cs="Calibri"/>
          <w:b/>
          <w:bCs/>
          <w:lang w:eastAsia="de-DE"/>
        </w:rPr>
        <w:t>Universalist:innen</w:t>
      </w:r>
      <w:proofErr w:type="spellEnd"/>
      <w:proofErr w:type="gramEnd"/>
      <w:r w:rsidRPr="00751059">
        <w:rPr>
          <w:rFonts w:ascii="Bahnschrift" w:eastAsia="Times New Roman" w:hAnsi="Bahnschrift" w:cs="Calibri"/>
          <w:lang w:eastAsia="de-DE"/>
        </w:rPr>
        <w:t>: Alle machen alles, jeder wird also auch einen sichtbaren Moderationsanteil haben und die Bewertung kann auf Basis des Gesamteindrucks der Sendung und des jeweiligen Moderationsteils erfolgen.</w:t>
      </w:r>
    </w:p>
    <w:p w14:paraId="00A17622" w14:textId="6A6A28AA" w:rsidR="00751059" w:rsidRPr="00751059" w:rsidRDefault="00751059" w:rsidP="00751059">
      <w:pPr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b/>
          <w:bCs/>
          <w:lang w:eastAsia="de-DE"/>
        </w:rPr>
        <w:t xml:space="preserve">Variante b) </w:t>
      </w:r>
      <w:proofErr w:type="spellStart"/>
      <w:proofErr w:type="gramStart"/>
      <w:r w:rsidRPr="00751059">
        <w:rPr>
          <w:rFonts w:ascii="Bahnschrift" w:eastAsia="Times New Roman" w:hAnsi="Bahnschrift" w:cs="Calibri"/>
          <w:b/>
          <w:bCs/>
          <w:lang w:eastAsia="de-DE"/>
        </w:rPr>
        <w:t>Expert:innen</w:t>
      </w:r>
      <w:proofErr w:type="spellEnd"/>
      <w:proofErr w:type="gramEnd"/>
      <w:r w:rsidRPr="00751059">
        <w:rPr>
          <w:rFonts w:ascii="Bahnschrift" w:eastAsia="Times New Roman" w:hAnsi="Bahnschrift" w:cs="Calibri"/>
          <w:b/>
          <w:bCs/>
          <w:lang w:eastAsia="de-DE"/>
        </w:rPr>
        <w:t xml:space="preserve"> im Fachbereich</w:t>
      </w:r>
      <w:r w:rsidRPr="00751059">
        <w:rPr>
          <w:rFonts w:ascii="Bahnschrift" w:eastAsia="Times New Roman" w:hAnsi="Bahnschrift" w:cs="Calibri"/>
          <w:lang w:eastAsia="de-DE"/>
        </w:rPr>
        <w:t xml:space="preserve">: Bei euch ist die Arbeit nach Tätigkeitsfeldern aufgeteilt, so machen z.B. zwei Personen die Redaktion/Recherche, zwei Personen für die Visual </w:t>
      </w:r>
      <w:proofErr w:type="spellStart"/>
      <w:r w:rsidRPr="00751059">
        <w:rPr>
          <w:rFonts w:ascii="Bahnschrift" w:eastAsia="Times New Roman" w:hAnsi="Bahnschrift" w:cs="Calibri"/>
          <w:lang w:eastAsia="de-DE"/>
        </w:rPr>
        <w:t>Effects</w:t>
      </w:r>
      <w:proofErr w:type="spellEnd"/>
      <w:r w:rsidRPr="00751059">
        <w:rPr>
          <w:rFonts w:ascii="Bahnschrift" w:eastAsia="Times New Roman" w:hAnsi="Bahnschrift" w:cs="Calibri"/>
          <w:lang w:eastAsia="de-DE"/>
        </w:rPr>
        <w:t xml:space="preserve">, zwei </w:t>
      </w:r>
      <w:proofErr w:type="spellStart"/>
      <w:r w:rsidRPr="00751059">
        <w:rPr>
          <w:rFonts w:ascii="Bahnschrift" w:eastAsia="Times New Roman" w:hAnsi="Bahnschrift" w:cs="Calibri"/>
          <w:lang w:eastAsia="de-DE"/>
        </w:rPr>
        <w:t>Moderator:innen</w:t>
      </w:r>
      <w:proofErr w:type="spellEnd"/>
      <w:r w:rsidRPr="00751059">
        <w:rPr>
          <w:rFonts w:ascii="Bahnschrift" w:eastAsia="Times New Roman" w:hAnsi="Bahnschrift" w:cs="Calibri"/>
          <w:lang w:eastAsia="de-DE"/>
        </w:rPr>
        <w:t xml:space="preserve"> </w:t>
      </w:r>
    </w:p>
    <w:p w14:paraId="4D3DAA6D" w14:textId="77777777" w:rsidR="00751059" w:rsidRPr="00751059" w:rsidRDefault="00751059" w:rsidP="00751059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 xml:space="preserve">Im Anschluss an euren Vortrag gibt </w:t>
      </w:r>
      <w:proofErr w:type="spellStart"/>
      <w:proofErr w:type="gramStart"/>
      <w:r w:rsidRPr="00751059">
        <w:rPr>
          <w:rFonts w:ascii="Bahnschrift" w:eastAsia="Times New Roman" w:hAnsi="Bahnschrift" w:cs="Calibri"/>
          <w:lang w:eastAsia="de-DE"/>
        </w:rPr>
        <w:t>jede:r</w:t>
      </w:r>
      <w:proofErr w:type="spellEnd"/>
      <w:proofErr w:type="gramEnd"/>
      <w:r w:rsidRPr="00751059">
        <w:rPr>
          <w:rFonts w:ascii="Bahnschrift" w:eastAsia="Times New Roman" w:hAnsi="Bahnschrift" w:cs="Calibri"/>
          <w:lang w:eastAsia="de-DE"/>
        </w:rPr>
        <w:t xml:space="preserve"> von euch ein Statement zur gerechten Verteilung des Arbeitsaufwands ab. Ich bitte euch, das so objektiv wie möglich und ohne Absprache zu tun.</w:t>
      </w:r>
    </w:p>
    <w:p w14:paraId="51BFFAA7" w14:textId="77777777" w:rsidR="00751059" w:rsidRPr="00751059" w:rsidRDefault="00751059" w:rsidP="00751059">
      <w:pPr>
        <w:spacing w:after="0" w:line="240" w:lineRule="auto"/>
        <w:ind w:left="540"/>
        <w:jc w:val="both"/>
        <w:rPr>
          <w:rFonts w:ascii="Bahnschrift" w:eastAsia="Times New Roman" w:hAnsi="Bahnschrift" w:cs="Calibri"/>
          <w:lang w:eastAsia="de-DE"/>
        </w:rPr>
      </w:pPr>
      <w:r w:rsidRPr="00751059">
        <w:rPr>
          <w:rFonts w:ascii="Bahnschrift" w:eastAsia="Times New Roman" w:hAnsi="Bahnschrift" w:cs="Calibri"/>
          <w:lang w:eastAsia="de-DE"/>
        </w:rPr>
        <w:t> </w:t>
      </w:r>
    </w:p>
    <w:p w14:paraId="22475669" w14:textId="624E0A5A" w:rsidR="00417511" w:rsidRPr="00751059" w:rsidRDefault="00417511" w:rsidP="00751059">
      <w:pPr>
        <w:jc w:val="both"/>
        <w:rPr>
          <w:rFonts w:ascii="Bahnschrift" w:hAnsi="Bahnschrift"/>
        </w:rPr>
      </w:pPr>
    </w:p>
    <w:sectPr w:rsidR="00417511" w:rsidRPr="00751059" w:rsidSect="00751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0A2A"/>
    <w:multiLevelType w:val="multilevel"/>
    <w:tmpl w:val="302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178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59"/>
    <w:rsid w:val="001747DC"/>
    <w:rsid w:val="002C335D"/>
    <w:rsid w:val="00417511"/>
    <w:rsid w:val="004D0467"/>
    <w:rsid w:val="00751059"/>
    <w:rsid w:val="00CD4A2A"/>
    <w:rsid w:val="00E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9B75"/>
  <w15:chartTrackingRefBased/>
  <w15:docId w15:val="{B5C77D90-68F9-4940-B43C-76FCB8C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05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5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51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1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hnschrift, Bahnschrift">
      <a:majorFont>
        <a:latin typeface="Bahnschrift"/>
        <a:ea typeface=""/>
        <a:cs typeface=""/>
      </a:majorFont>
      <a:minorFont>
        <a:latin typeface="Bahnschrif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FB41-C7C0-423E-9390-6B3EB011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Wahl</dc:creator>
  <cp:keywords/>
  <dc:description/>
  <cp:lastModifiedBy>Kristina Wahl</cp:lastModifiedBy>
  <cp:revision>2</cp:revision>
  <cp:lastPrinted>2024-01-05T13:27:00Z</cp:lastPrinted>
  <dcterms:created xsi:type="dcterms:W3CDTF">2024-01-05T13:27:00Z</dcterms:created>
  <dcterms:modified xsi:type="dcterms:W3CDTF">2024-01-05T13:27:00Z</dcterms:modified>
</cp:coreProperties>
</file>